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44D3" w14:textId="38999D29" w:rsidR="00644B20" w:rsidRPr="00644B20" w:rsidRDefault="00644B20" w:rsidP="00644B20">
      <w:pPr>
        <w:suppressAutoHyphens/>
        <w:jc w:val="both"/>
        <w:rPr>
          <w:rFonts w:eastAsia="Times New Roman" w:cstheme="minorHAnsi"/>
          <w:lang w:eastAsia="ar-SA"/>
        </w:rPr>
      </w:pPr>
      <w:r w:rsidRPr="00644B20">
        <w:rPr>
          <w:rFonts w:cstheme="minorHAnsi"/>
          <w:shd w:val="clear" w:color="auto" w:fill="FFFFFF"/>
        </w:rPr>
        <w:t xml:space="preserve">Prema članku 25. stavku 7. Zakona o turizmu, Turistička zajednica područja Srce Zagorja u suradnji sa Gradom Pregrada, Gradom Zabokom, Općinom Bedekovčina, Općinom Krapinske Toplice i Općinom Sveti Križ </w:t>
      </w:r>
      <w:proofErr w:type="spellStart"/>
      <w:r w:rsidRPr="00644B20">
        <w:rPr>
          <w:rFonts w:cstheme="minorHAnsi"/>
          <w:shd w:val="clear" w:color="auto" w:fill="FFFFFF"/>
        </w:rPr>
        <w:t>Začrejte</w:t>
      </w:r>
      <w:proofErr w:type="spellEnd"/>
      <w:r w:rsidRPr="00644B20">
        <w:rPr>
          <w:rFonts w:cstheme="minorHAnsi"/>
          <w:shd w:val="clear" w:color="auto" w:fill="FFFFFF"/>
        </w:rPr>
        <w:t xml:space="preserve"> upućuje</w:t>
      </w:r>
    </w:p>
    <w:p w14:paraId="175F3C27" w14:textId="77777777" w:rsidR="00644B20" w:rsidRPr="00644B20" w:rsidRDefault="00644B20" w:rsidP="00644B20">
      <w:pPr>
        <w:suppressAutoHyphens/>
        <w:jc w:val="right"/>
        <w:rPr>
          <w:rFonts w:eastAsia="Times New Roman" w:cstheme="minorHAnsi"/>
          <w:lang w:eastAsia="ar-SA"/>
        </w:rPr>
      </w:pPr>
    </w:p>
    <w:p w14:paraId="098406D3" w14:textId="77777777" w:rsidR="008C0D45" w:rsidRDefault="00644B20" w:rsidP="00644B20">
      <w:pPr>
        <w:shd w:val="clear" w:color="auto" w:fill="FFFFFF"/>
        <w:jc w:val="center"/>
        <w:rPr>
          <w:rFonts w:eastAsia="Times New Roman" w:cstheme="minorHAnsi"/>
          <w:b/>
          <w:bCs/>
          <w:color w:val="222222"/>
          <w:lang w:eastAsia="hr-HR"/>
        </w:rPr>
      </w:pPr>
      <w:r w:rsidRPr="00644B20">
        <w:rPr>
          <w:rFonts w:eastAsia="Times New Roman" w:cstheme="minorHAnsi"/>
          <w:b/>
          <w:bCs/>
          <w:color w:val="222222"/>
          <w:lang w:eastAsia="hr-HR"/>
        </w:rPr>
        <w:t xml:space="preserve">Javni poziv na savjetovanje s javnošću s prijedlogom nacrta Plana upravljanja destinacijom </w:t>
      </w:r>
    </w:p>
    <w:p w14:paraId="3B93746B" w14:textId="7DFA61BA" w:rsidR="00644B20" w:rsidRPr="00644B20" w:rsidRDefault="00644B20" w:rsidP="00644B20">
      <w:pPr>
        <w:shd w:val="clear" w:color="auto" w:fill="FFFFFF"/>
        <w:jc w:val="center"/>
        <w:rPr>
          <w:rFonts w:eastAsia="Times New Roman" w:cstheme="minorHAnsi"/>
          <w:b/>
          <w:bCs/>
          <w:color w:val="222222"/>
          <w:lang w:eastAsia="hr-HR"/>
        </w:rPr>
      </w:pPr>
      <w:r>
        <w:rPr>
          <w:rFonts w:eastAsia="Times New Roman" w:cstheme="minorHAnsi"/>
          <w:b/>
          <w:bCs/>
          <w:color w:val="222222"/>
          <w:lang w:eastAsia="hr-HR"/>
        </w:rPr>
        <w:t>Srce Zagorja</w:t>
      </w:r>
      <w:r w:rsidRPr="00644B20">
        <w:rPr>
          <w:rFonts w:eastAsia="Times New Roman" w:cstheme="minorHAnsi"/>
          <w:b/>
          <w:bCs/>
          <w:color w:val="222222"/>
          <w:lang w:eastAsia="hr-HR"/>
        </w:rPr>
        <w:t xml:space="preserve"> 2025. – 2029.</w:t>
      </w:r>
    </w:p>
    <w:p w14:paraId="22E5F4F4" w14:textId="77777777" w:rsidR="00644B20" w:rsidRPr="00644B20" w:rsidRDefault="00644B20" w:rsidP="00644B20">
      <w:pPr>
        <w:shd w:val="clear" w:color="auto" w:fill="FFFFFF"/>
        <w:jc w:val="center"/>
        <w:rPr>
          <w:rFonts w:eastAsia="Times New Roman" w:cstheme="minorHAnsi"/>
          <w:b/>
          <w:bCs/>
          <w:color w:val="222222"/>
          <w:lang w:eastAsia="hr-HR"/>
        </w:rPr>
      </w:pPr>
    </w:p>
    <w:p w14:paraId="6AF30470" w14:textId="24FE444C" w:rsidR="00644B20" w:rsidRPr="00644B20" w:rsidRDefault="00644B20" w:rsidP="00644B20">
      <w:pPr>
        <w:shd w:val="clear" w:color="auto" w:fill="FFFFFF"/>
        <w:spacing w:after="240"/>
        <w:jc w:val="both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 xml:space="preserve">Plan upravljanja destinacijom </w:t>
      </w:r>
      <w:r>
        <w:rPr>
          <w:rFonts w:eastAsia="Times New Roman" w:cstheme="minorHAnsi"/>
          <w:color w:val="222222"/>
          <w:lang w:eastAsia="hr-HR"/>
        </w:rPr>
        <w:t>Srce Zagorja</w:t>
      </w:r>
      <w:r w:rsidRPr="00644B20">
        <w:rPr>
          <w:rFonts w:eastAsia="Times New Roman" w:cstheme="minorHAnsi"/>
          <w:color w:val="222222"/>
          <w:lang w:eastAsia="hr-HR"/>
        </w:rPr>
        <w:t xml:space="preserve"> je strateški dokument za upravljanje turističkim razvojem područja </w:t>
      </w:r>
      <w:r>
        <w:rPr>
          <w:rFonts w:eastAsia="Times New Roman" w:cstheme="minorHAnsi"/>
          <w:color w:val="222222"/>
          <w:lang w:eastAsia="hr-HR"/>
        </w:rPr>
        <w:t>gradova Pregrada i Zabok i općina Bedekovčina, Krapinske Toplice i Sveti Križ Začretje</w:t>
      </w:r>
      <w:r w:rsidRPr="00644B20">
        <w:rPr>
          <w:rFonts w:eastAsia="Times New Roman" w:cstheme="minorHAnsi"/>
          <w:color w:val="222222"/>
          <w:lang w:eastAsia="hr-HR"/>
        </w:rPr>
        <w:t xml:space="preserve">. Svrha mu je usmjeriti razvoj turizma </w:t>
      </w:r>
      <w:r w:rsidR="00F9431C">
        <w:rPr>
          <w:rFonts w:eastAsia="Times New Roman" w:cstheme="minorHAnsi"/>
          <w:color w:val="222222"/>
          <w:lang w:eastAsia="hr-HR"/>
        </w:rPr>
        <w:t>u destinaciji</w:t>
      </w:r>
      <w:r w:rsidRPr="00644B20">
        <w:rPr>
          <w:rFonts w:eastAsia="Times New Roman" w:cstheme="minorHAnsi"/>
          <w:color w:val="222222"/>
          <w:lang w:eastAsia="hr-HR"/>
        </w:rPr>
        <w:t xml:space="preserve"> </w:t>
      </w:r>
      <w:r w:rsidR="00F9431C">
        <w:rPr>
          <w:rFonts w:eastAsia="Times New Roman" w:cstheme="minorHAnsi"/>
          <w:color w:val="222222"/>
          <w:lang w:eastAsia="hr-HR"/>
        </w:rPr>
        <w:t>Srce Zagorja</w:t>
      </w:r>
      <w:r w:rsidRPr="00644B20">
        <w:rPr>
          <w:rFonts w:eastAsia="Times New Roman" w:cstheme="minorHAnsi"/>
          <w:color w:val="222222"/>
          <w:lang w:eastAsia="hr-HR"/>
        </w:rPr>
        <w:t xml:space="preserve"> prema održivosti, inovativnosti i boljem povezivanju svih elemenata destinacijskog sustava – od resursa i ponude do doživljaja posjetitelja i kvalitete života lokalne zajednice.</w:t>
      </w:r>
    </w:p>
    <w:p w14:paraId="07FE27B0" w14:textId="44A0141A" w:rsidR="00644B20" w:rsidRPr="00644B20" w:rsidRDefault="00644B20" w:rsidP="00644B20">
      <w:pPr>
        <w:shd w:val="clear" w:color="auto" w:fill="FFFFFF"/>
        <w:spacing w:after="240"/>
        <w:jc w:val="both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 xml:space="preserve">Dokument definira smjernice za plansko i odgovorno upravljanje destinacijom, uz jasno postavljene ciljeve, mjere i aktivnosti kojima se osigurava dugoročna konkurentnost i prepoznatljivost </w:t>
      </w:r>
      <w:r w:rsidR="00F9431C">
        <w:rPr>
          <w:rFonts w:eastAsia="Times New Roman" w:cstheme="minorHAnsi"/>
          <w:color w:val="222222"/>
          <w:lang w:eastAsia="hr-HR"/>
        </w:rPr>
        <w:t>destinacije Srce Zagorja</w:t>
      </w:r>
      <w:r w:rsidRPr="00644B20">
        <w:rPr>
          <w:rFonts w:eastAsia="Times New Roman" w:cstheme="minorHAnsi"/>
          <w:color w:val="222222"/>
          <w:lang w:eastAsia="hr-HR"/>
        </w:rPr>
        <w:t xml:space="preserve"> kao autentične kontinentalne turističke regije. Plan se temelji na načelima održivog razvoja, participativnog planiranja i integriranog pristupa turizmu, čime se povezuju interesi javnog, privatnog i civilnog sektora.</w:t>
      </w:r>
    </w:p>
    <w:p w14:paraId="3C454D1A" w14:textId="19F4DD4F" w:rsidR="00644B20" w:rsidRPr="00644B20" w:rsidRDefault="00644B20" w:rsidP="00F9431C">
      <w:pPr>
        <w:shd w:val="clear" w:color="auto" w:fill="FFFFFF"/>
        <w:spacing w:after="240"/>
        <w:jc w:val="both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 xml:space="preserve">Plan upravljanja destinacijom </w:t>
      </w:r>
      <w:r w:rsidR="00F9431C">
        <w:rPr>
          <w:rFonts w:eastAsia="Times New Roman" w:cstheme="minorHAnsi"/>
          <w:color w:val="222222"/>
          <w:lang w:eastAsia="hr-HR"/>
        </w:rPr>
        <w:t>Srce Zagorja</w:t>
      </w:r>
      <w:r w:rsidRPr="00644B20">
        <w:rPr>
          <w:rFonts w:eastAsia="Times New Roman" w:cstheme="minorHAnsi"/>
          <w:color w:val="222222"/>
          <w:lang w:eastAsia="hr-HR"/>
        </w:rPr>
        <w:t xml:space="preserve"> predstavlja strateški dokument usklađen sa Zakonom o turizmu (NN 156/23) i pripadajućim Pravilnikom o metodologiji izrade plana upravljanja destinacijom (NN 112/24).</w:t>
      </w:r>
    </w:p>
    <w:p w14:paraId="49ABA0D5" w14:textId="77777777" w:rsidR="00644B20" w:rsidRPr="00644B20" w:rsidRDefault="00644B20" w:rsidP="00644B20">
      <w:pPr>
        <w:shd w:val="clear" w:color="auto" w:fill="FFFFFF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Svrha Plana upravljanja destinacijom je uspostaviti koordinirani sustav razvoja koji:</w:t>
      </w:r>
    </w:p>
    <w:p w14:paraId="5845E2AB" w14:textId="77777777" w:rsidR="00644B20" w:rsidRPr="00644B20" w:rsidRDefault="00644B20" w:rsidP="00644B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osigurava ravnotežu između gospodarskog rasta i očuvanja prirodne i kulturne baštine,</w:t>
      </w:r>
    </w:p>
    <w:p w14:paraId="0C15AB6B" w14:textId="77777777" w:rsidR="00644B20" w:rsidRPr="00644B20" w:rsidRDefault="00644B20" w:rsidP="00644B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jača suradnju među ključnim dionicima turizma i zajednice,</w:t>
      </w:r>
    </w:p>
    <w:p w14:paraId="365DCD90" w14:textId="77777777" w:rsidR="00644B20" w:rsidRPr="00644B20" w:rsidRDefault="00644B20" w:rsidP="00644B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unapređuje kvalitetu boravka i zadovoljstvo posjetitelja,</w:t>
      </w:r>
    </w:p>
    <w:p w14:paraId="47A3CECD" w14:textId="77777777" w:rsidR="00644B20" w:rsidRPr="00644B20" w:rsidRDefault="00644B20" w:rsidP="00644B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potiče razvoj cjelogodišnje ponude i povećanje lokalnih prihoda od turizma.</w:t>
      </w:r>
    </w:p>
    <w:p w14:paraId="72415EDE" w14:textId="77777777" w:rsidR="00644B20" w:rsidRPr="00644B20" w:rsidRDefault="00644B20" w:rsidP="00644B20">
      <w:pPr>
        <w:shd w:val="clear" w:color="auto" w:fill="FFFFFF"/>
        <w:spacing w:after="240"/>
        <w:jc w:val="both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Plan omogućuje destinaciji da strateški definira svoj identitet i poziciju na tržištu te da usmjeri ulaganja, projekte i promocijske aktivnosti u skladu s dugoročnom vizijom razvoja. Ujedno predstavlja i osnovu za praćenje učinaka turizma kroz obvezne i dodatne pokazatelje održivosti.</w:t>
      </w:r>
    </w:p>
    <w:p w14:paraId="50E16707" w14:textId="4920C772" w:rsidR="00644B20" w:rsidRPr="00644B20" w:rsidRDefault="00644B20" w:rsidP="00F9431C">
      <w:pPr>
        <w:shd w:val="clear" w:color="auto" w:fill="FFFFFF"/>
        <w:spacing w:after="240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Izrada Plana provedena je u skladu sa smjernicama Ministarstva turizma i sporta RH te načelima participativnog planiranja. Proces je bio multidisciplinaran, inkluzivan i transparentan, a obuhvatio je tri ključne faze:</w:t>
      </w:r>
      <w:r w:rsidRPr="00644B20">
        <w:rPr>
          <w:rFonts w:eastAsia="Times New Roman" w:cstheme="minorHAnsi"/>
          <w:color w:val="222222"/>
          <w:lang w:eastAsia="hr-HR"/>
        </w:rPr>
        <w:br/>
      </w:r>
      <w:r w:rsidRPr="00644B20">
        <w:rPr>
          <w:rFonts w:eastAsia="Times New Roman" w:cstheme="minorHAnsi"/>
          <w:color w:val="222222"/>
          <w:lang w:eastAsia="hr-HR"/>
        </w:rPr>
        <w:br/>
      </w:r>
      <w:r w:rsidRPr="00644B20">
        <w:rPr>
          <w:rFonts w:eastAsia="Times New Roman" w:cstheme="minorHAnsi"/>
          <w:b/>
          <w:bCs/>
          <w:color w:val="222222"/>
          <w:lang w:eastAsia="hr-HR"/>
        </w:rPr>
        <w:t>1. Analitičku fazu</w:t>
      </w:r>
      <w:r w:rsidRPr="00644B20">
        <w:rPr>
          <w:rFonts w:eastAsia="Times New Roman" w:cstheme="minorHAnsi"/>
          <w:color w:val="222222"/>
          <w:lang w:eastAsia="hr-HR"/>
        </w:rPr>
        <w:t xml:space="preserve"> – prikupljanje i analiz</w:t>
      </w:r>
      <w:r w:rsidR="002958D2">
        <w:rPr>
          <w:rFonts w:eastAsia="Times New Roman" w:cstheme="minorHAnsi"/>
          <w:color w:val="222222"/>
          <w:lang w:eastAsia="hr-HR"/>
        </w:rPr>
        <w:t>u</w:t>
      </w:r>
      <w:r w:rsidRPr="00644B20">
        <w:rPr>
          <w:rFonts w:eastAsia="Times New Roman" w:cstheme="minorHAnsi"/>
          <w:color w:val="222222"/>
          <w:lang w:eastAsia="hr-HR"/>
        </w:rPr>
        <w:t xml:space="preserve"> sekundarnih podataka (statistički pokazatelji, prostorni planovi, prethodne strategije i istraživanja), terenski obilazak područja i procjen</w:t>
      </w:r>
      <w:r w:rsidR="002958D2">
        <w:rPr>
          <w:rFonts w:eastAsia="Times New Roman" w:cstheme="minorHAnsi"/>
          <w:color w:val="222222"/>
          <w:lang w:eastAsia="hr-HR"/>
        </w:rPr>
        <w:t>u</w:t>
      </w:r>
      <w:r w:rsidRPr="00644B20">
        <w:rPr>
          <w:rFonts w:eastAsia="Times New Roman" w:cstheme="minorHAnsi"/>
          <w:color w:val="222222"/>
          <w:lang w:eastAsia="hr-HR"/>
        </w:rPr>
        <w:t xml:space="preserve"> turističke infrastrukture.</w:t>
      </w:r>
      <w:r w:rsidRPr="00644B20">
        <w:rPr>
          <w:rFonts w:eastAsia="Times New Roman" w:cstheme="minorHAnsi"/>
          <w:color w:val="222222"/>
          <w:lang w:eastAsia="hr-HR"/>
        </w:rPr>
        <w:br/>
      </w:r>
      <w:r w:rsidRPr="00644B20">
        <w:rPr>
          <w:rFonts w:eastAsia="Times New Roman" w:cstheme="minorHAnsi"/>
          <w:color w:val="222222"/>
          <w:lang w:eastAsia="hr-HR"/>
        </w:rPr>
        <w:br/>
      </w:r>
      <w:r w:rsidRPr="00644B20">
        <w:rPr>
          <w:rFonts w:eastAsia="Times New Roman" w:cstheme="minorHAnsi"/>
          <w:b/>
          <w:bCs/>
          <w:color w:val="222222"/>
          <w:lang w:eastAsia="hr-HR"/>
        </w:rPr>
        <w:t>2. Konzultativnu fazu</w:t>
      </w:r>
      <w:r w:rsidRPr="00644B20">
        <w:rPr>
          <w:rFonts w:eastAsia="Times New Roman" w:cstheme="minorHAnsi"/>
          <w:color w:val="222222"/>
          <w:lang w:eastAsia="hr-HR"/>
        </w:rPr>
        <w:t xml:space="preserve"> – intervjue s ključnim dionicima (predstavnici lokalne samouprave, turističke zajednice, OPG-ova, kulturnih institucija, poduzetnika i civilnog sektora) te anketu lokalne zajednice radi identificiranja potreba i prioriteta razvoja.</w:t>
      </w:r>
    </w:p>
    <w:p w14:paraId="723A6576" w14:textId="77777777" w:rsidR="00644B20" w:rsidRPr="00644B20" w:rsidRDefault="00644B20" w:rsidP="00644B20">
      <w:pPr>
        <w:shd w:val="clear" w:color="auto" w:fill="FFFFFF"/>
        <w:spacing w:after="240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b/>
          <w:bCs/>
          <w:color w:val="222222"/>
          <w:lang w:eastAsia="hr-HR"/>
        </w:rPr>
        <w:lastRenderedPageBreak/>
        <w:t>3. Razvojnu fazu</w:t>
      </w:r>
      <w:r w:rsidRPr="00644B20">
        <w:rPr>
          <w:rFonts w:eastAsia="Times New Roman" w:cstheme="minorHAnsi"/>
          <w:color w:val="222222"/>
          <w:lang w:eastAsia="hr-HR"/>
        </w:rPr>
        <w:t xml:space="preserve"> – izradu strateških smjernica, prioritetnih projekata, akcijskog plana i prijedloga mehanizama financiranja.</w:t>
      </w:r>
    </w:p>
    <w:p w14:paraId="45534B9D" w14:textId="77777777" w:rsidR="00644B20" w:rsidRPr="00644B20" w:rsidRDefault="00644B20" w:rsidP="00644B20">
      <w:pPr>
        <w:shd w:val="clear" w:color="auto" w:fill="FFFFFF"/>
        <w:spacing w:after="240"/>
        <w:jc w:val="both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Metodološki okvir osigurava strukturiran i provedbeno orijentiran pristup, koji omogućuje praćenje rezultata i prilagodbu Plana kroz vrijeme.</w:t>
      </w:r>
    </w:p>
    <w:p w14:paraId="2788A7AB" w14:textId="08420AE6" w:rsidR="00644B20" w:rsidRPr="00644B20" w:rsidRDefault="00644B20" w:rsidP="00644B20">
      <w:pPr>
        <w:shd w:val="clear" w:color="auto" w:fill="FFFFFF"/>
        <w:jc w:val="both"/>
        <w:rPr>
          <w:rFonts w:eastAsia="Times New Roman" w:cstheme="minorHAnsi"/>
          <w:color w:val="222222"/>
          <w:lang w:eastAsia="hr-HR"/>
        </w:rPr>
      </w:pPr>
      <w:r w:rsidRPr="00644B20">
        <w:rPr>
          <w:rFonts w:eastAsia="Times New Roman" w:cstheme="minorHAnsi"/>
          <w:color w:val="222222"/>
          <w:lang w:eastAsia="hr-HR"/>
        </w:rPr>
        <w:t>Plan je razvijen u suradnji Turističk</w:t>
      </w:r>
      <w:r w:rsidR="00F9431C">
        <w:rPr>
          <w:rFonts w:eastAsia="Times New Roman" w:cstheme="minorHAnsi"/>
          <w:color w:val="222222"/>
          <w:lang w:eastAsia="hr-HR"/>
        </w:rPr>
        <w:t>e</w:t>
      </w:r>
      <w:r w:rsidRPr="00644B20">
        <w:rPr>
          <w:rFonts w:eastAsia="Times New Roman" w:cstheme="minorHAnsi"/>
          <w:color w:val="222222"/>
          <w:lang w:eastAsia="hr-HR"/>
        </w:rPr>
        <w:t xml:space="preserve"> zajednic</w:t>
      </w:r>
      <w:r w:rsidR="00F9431C">
        <w:rPr>
          <w:rFonts w:eastAsia="Times New Roman" w:cstheme="minorHAnsi"/>
          <w:color w:val="222222"/>
          <w:lang w:eastAsia="hr-HR"/>
        </w:rPr>
        <w:t>e</w:t>
      </w:r>
      <w:r w:rsidRPr="00644B20">
        <w:rPr>
          <w:rFonts w:eastAsia="Times New Roman" w:cstheme="minorHAnsi"/>
          <w:color w:val="222222"/>
          <w:lang w:eastAsia="hr-HR"/>
        </w:rPr>
        <w:t xml:space="preserve"> područja </w:t>
      </w:r>
      <w:r w:rsidR="00F9431C">
        <w:rPr>
          <w:rFonts w:eastAsia="Times New Roman" w:cstheme="minorHAnsi"/>
          <w:color w:val="222222"/>
          <w:lang w:eastAsia="hr-HR"/>
        </w:rPr>
        <w:t>Srce Zagorja</w:t>
      </w:r>
      <w:r w:rsidRPr="00644B20">
        <w:rPr>
          <w:rFonts w:eastAsia="Times New Roman" w:cstheme="minorHAnsi"/>
          <w:color w:val="222222"/>
          <w:lang w:eastAsia="hr-HR"/>
        </w:rPr>
        <w:t xml:space="preserve">, </w:t>
      </w:r>
      <w:r w:rsidR="00F9431C">
        <w:rPr>
          <w:rFonts w:eastAsia="Times New Roman" w:cstheme="minorHAnsi"/>
          <w:color w:val="222222"/>
          <w:lang w:eastAsia="hr-HR"/>
        </w:rPr>
        <w:t xml:space="preserve">jedinica </w:t>
      </w:r>
      <w:r w:rsidRPr="00644B20">
        <w:rPr>
          <w:rFonts w:eastAsia="Times New Roman" w:cstheme="minorHAnsi"/>
          <w:color w:val="222222"/>
          <w:lang w:eastAsia="hr-HR"/>
        </w:rPr>
        <w:t>lokalni</w:t>
      </w:r>
      <w:r w:rsidR="00F9431C">
        <w:rPr>
          <w:rFonts w:eastAsia="Times New Roman" w:cstheme="minorHAnsi"/>
          <w:color w:val="222222"/>
          <w:lang w:eastAsia="hr-HR"/>
        </w:rPr>
        <w:t>h</w:t>
      </w:r>
      <w:r w:rsidRPr="00644B20">
        <w:rPr>
          <w:rFonts w:eastAsia="Times New Roman" w:cstheme="minorHAnsi"/>
          <w:color w:val="222222"/>
          <w:lang w:eastAsia="hr-HR"/>
        </w:rPr>
        <w:t xml:space="preserve"> samouprava i dioni</w:t>
      </w:r>
      <w:r w:rsidR="002958D2">
        <w:rPr>
          <w:rFonts w:eastAsia="Times New Roman" w:cstheme="minorHAnsi"/>
          <w:color w:val="222222"/>
          <w:lang w:eastAsia="hr-HR"/>
        </w:rPr>
        <w:t>k</w:t>
      </w:r>
      <w:r w:rsidRPr="00644B20">
        <w:rPr>
          <w:rFonts w:eastAsia="Times New Roman" w:cstheme="minorHAnsi"/>
          <w:color w:val="222222"/>
          <w:lang w:eastAsia="hr-HR"/>
        </w:rPr>
        <w:t>a iz javnog, privatnog i civilnog sektora.</w:t>
      </w:r>
    </w:p>
    <w:p w14:paraId="40951899" w14:textId="77777777" w:rsidR="00644B20" w:rsidRPr="00644B20" w:rsidRDefault="00644B20" w:rsidP="00644B20">
      <w:pPr>
        <w:jc w:val="both"/>
        <w:rPr>
          <w:rFonts w:cstheme="minorHAnsi"/>
          <w:color w:val="222222"/>
          <w:shd w:val="clear" w:color="auto" w:fill="FFFFFF"/>
        </w:rPr>
      </w:pPr>
    </w:p>
    <w:p w14:paraId="32DD7861" w14:textId="77777777" w:rsidR="00644B20" w:rsidRPr="00644B20" w:rsidRDefault="00644B20" w:rsidP="00644B20">
      <w:pPr>
        <w:jc w:val="both"/>
        <w:rPr>
          <w:rFonts w:cstheme="minorHAnsi"/>
          <w:color w:val="222222"/>
          <w:shd w:val="clear" w:color="auto" w:fill="FFFFFF"/>
        </w:rPr>
      </w:pPr>
      <w:r w:rsidRPr="00644B20">
        <w:rPr>
          <w:rFonts w:cstheme="minorHAnsi"/>
          <w:color w:val="222222"/>
          <w:shd w:val="clear" w:color="auto" w:fill="FFFFFF"/>
        </w:rPr>
        <w:t>Poziva se zainteresirana javnost da svojim prijedlozima i sugestijama pridonese kvaliteti akta koji se donosi i da svoje primjedbe i prijedloge dostave putem obrasca za sudjelovanje u javnoj raspravi (u prilogu).</w:t>
      </w:r>
    </w:p>
    <w:p w14:paraId="755FF00F" w14:textId="77777777" w:rsidR="00644B20" w:rsidRPr="00644B20" w:rsidRDefault="00644B20" w:rsidP="00644B20">
      <w:pPr>
        <w:jc w:val="both"/>
        <w:rPr>
          <w:rFonts w:cstheme="minorHAnsi"/>
          <w:color w:val="222222"/>
          <w:shd w:val="clear" w:color="auto" w:fill="FFFFFF"/>
        </w:rPr>
      </w:pPr>
    </w:p>
    <w:p w14:paraId="7C8972F2" w14:textId="0BB1B5D4" w:rsidR="00644B20" w:rsidRPr="00644B20" w:rsidRDefault="00644B20" w:rsidP="00644B20">
      <w:pPr>
        <w:jc w:val="both"/>
        <w:rPr>
          <w:rFonts w:cstheme="minorHAnsi"/>
          <w:color w:val="222222"/>
          <w:shd w:val="clear" w:color="auto" w:fill="FFFFFF"/>
        </w:rPr>
      </w:pPr>
      <w:r w:rsidRPr="00644B20">
        <w:rPr>
          <w:rFonts w:cstheme="minorHAnsi"/>
          <w:color w:val="222222"/>
          <w:shd w:val="clear" w:color="auto" w:fill="FFFFFF"/>
        </w:rPr>
        <w:t xml:space="preserve">Popunjeni obrazac dostavite na adresu elektroničke pošte: </w:t>
      </w:r>
      <w:r w:rsidRPr="00644B20">
        <w:rPr>
          <w:rFonts w:cstheme="minorHAnsi"/>
          <w:b/>
          <w:bCs/>
          <w:color w:val="222222"/>
          <w:shd w:val="clear" w:color="auto" w:fill="FFFFFF"/>
        </w:rPr>
        <w:t>info@</w:t>
      </w:r>
      <w:r w:rsidR="00F9431C">
        <w:rPr>
          <w:rFonts w:cstheme="minorHAnsi"/>
          <w:b/>
          <w:bCs/>
          <w:color w:val="222222"/>
          <w:shd w:val="clear" w:color="auto" w:fill="FFFFFF"/>
        </w:rPr>
        <w:t>srcezagorja.com</w:t>
      </w:r>
      <w:r w:rsidRPr="00644B20">
        <w:rPr>
          <w:rFonts w:cstheme="minorHAnsi"/>
          <w:color w:val="222222"/>
          <w:shd w:val="clear" w:color="auto" w:fill="FFFFFF"/>
        </w:rPr>
        <w:t xml:space="preserve"> do </w:t>
      </w:r>
      <w:r w:rsidR="008C0D45">
        <w:rPr>
          <w:rFonts w:cstheme="minorHAnsi"/>
          <w:color w:val="222222"/>
          <w:shd w:val="clear" w:color="auto" w:fill="FFFFFF"/>
        </w:rPr>
        <w:t>1</w:t>
      </w:r>
      <w:r w:rsidR="004978BB">
        <w:rPr>
          <w:rFonts w:cstheme="minorHAnsi"/>
          <w:color w:val="222222"/>
          <w:shd w:val="clear" w:color="auto" w:fill="FFFFFF"/>
        </w:rPr>
        <w:t>2</w:t>
      </w:r>
      <w:r w:rsidRPr="00644B20">
        <w:rPr>
          <w:rFonts w:cstheme="minorHAnsi"/>
          <w:color w:val="222222"/>
          <w:shd w:val="clear" w:color="auto" w:fill="FFFFFF"/>
        </w:rPr>
        <w:t xml:space="preserve">. </w:t>
      </w:r>
      <w:r w:rsidR="008C0D45">
        <w:rPr>
          <w:rFonts w:cstheme="minorHAnsi"/>
          <w:color w:val="222222"/>
          <w:shd w:val="clear" w:color="auto" w:fill="FFFFFF"/>
        </w:rPr>
        <w:t>ožujka</w:t>
      </w:r>
      <w:r w:rsidRPr="00644B20">
        <w:rPr>
          <w:rFonts w:cstheme="minorHAnsi"/>
          <w:color w:val="222222"/>
          <w:shd w:val="clear" w:color="auto" w:fill="FFFFFF"/>
        </w:rPr>
        <w:t xml:space="preserve"> 202</w:t>
      </w:r>
      <w:r w:rsidR="008C0D45">
        <w:rPr>
          <w:rFonts w:cstheme="minorHAnsi"/>
          <w:color w:val="222222"/>
          <w:shd w:val="clear" w:color="auto" w:fill="FFFFFF"/>
        </w:rPr>
        <w:t>6</w:t>
      </w:r>
      <w:r w:rsidRPr="00644B20">
        <w:rPr>
          <w:rFonts w:cstheme="minorHAnsi"/>
          <w:color w:val="222222"/>
          <w:shd w:val="clear" w:color="auto" w:fill="FFFFFF"/>
        </w:rPr>
        <w:t>. godine</w:t>
      </w:r>
      <w:r w:rsidR="008C0D45">
        <w:rPr>
          <w:rFonts w:cstheme="minorHAnsi"/>
          <w:color w:val="222222"/>
          <w:shd w:val="clear" w:color="auto" w:fill="FFFFFF"/>
        </w:rPr>
        <w:t>.</w:t>
      </w:r>
    </w:p>
    <w:p w14:paraId="400BA5BA" w14:textId="77777777" w:rsidR="00644B20" w:rsidRPr="00644B20" w:rsidRDefault="00644B20" w:rsidP="00644B20">
      <w:pPr>
        <w:rPr>
          <w:rFonts w:cstheme="minorHAnsi"/>
          <w:color w:val="222222"/>
          <w:shd w:val="clear" w:color="auto" w:fill="FFFFFF"/>
        </w:rPr>
      </w:pPr>
    </w:p>
    <w:p w14:paraId="19E19522" w14:textId="74E03D2D" w:rsidR="00644B20" w:rsidRPr="00644B20" w:rsidRDefault="00644B20" w:rsidP="00644B20">
      <w:pPr>
        <w:rPr>
          <w:rFonts w:cstheme="minorHAnsi"/>
          <w:color w:val="222222"/>
          <w:shd w:val="clear" w:color="auto" w:fill="FFFFFF"/>
        </w:rPr>
      </w:pPr>
      <w:r w:rsidRPr="00644B20">
        <w:rPr>
          <w:rFonts w:cstheme="minorHAnsi"/>
          <w:color w:val="222222"/>
          <w:shd w:val="clear" w:color="auto" w:fill="FFFFFF"/>
        </w:rPr>
        <w:t xml:space="preserve">Svi u roku pristigli prijedlozi razmotrit će se, i oni prihvaćeni, ugradit će se u konačni prijedlog Plana upravljanja destinacijom </w:t>
      </w:r>
      <w:r w:rsidR="008C0D45">
        <w:rPr>
          <w:rFonts w:cstheme="minorHAnsi"/>
          <w:color w:val="222222"/>
          <w:shd w:val="clear" w:color="auto" w:fill="FFFFFF"/>
        </w:rPr>
        <w:t>Srce Zagorja</w:t>
      </w:r>
      <w:r w:rsidRPr="00644B20">
        <w:rPr>
          <w:rFonts w:cstheme="minorHAnsi"/>
          <w:color w:val="222222"/>
          <w:shd w:val="clear" w:color="auto" w:fill="FFFFFF"/>
        </w:rPr>
        <w:t xml:space="preserve"> 2025.-2029.  </w:t>
      </w:r>
    </w:p>
    <w:p w14:paraId="7E22F48B" w14:textId="77777777" w:rsidR="00644B20" w:rsidRPr="00644B20" w:rsidRDefault="00644B20" w:rsidP="00644B20">
      <w:pPr>
        <w:rPr>
          <w:rFonts w:cstheme="minorHAnsi"/>
          <w:color w:val="222222"/>
          <w:shd w:val="clear" w:color="auto" w:fill="FFFFFF"/>
        </w:rPr>
      </w:pPr>
    </w:p>
    <w:p w14:paraId="1E0C655F" w14:textId="77777777" w:rsidR="00644B20" w:rsidRPr="00644B20" w:rsidRDefault="00644B20" w:rsidP="00644B20">
      <w:pPr>
        <w:rPr>
          <w:rFonts w:cstheme="minorHAnsi"/>
          <w:color w:val="222222"/>
          <w:shd w:val="clear" w:color="auto" w:fill="FFFFFF"/>
        </w:rPr>
      </w:pPr>
    </w:p>
    <w:p w14:paraId="0C54A080" w14:textId="63AE82C6" w:rsidR="00644B20" w:rsidRPr="00644B20" w:rsidRDefault="00644B20" w:rsidP="008C0D45">
      <w:pPr>
        <w:ind w:left="4956" w:firstLine="708"/>
        <w:rPr>
          <w:rFonts w:cstheme="minorHAnsi"/>
          <w:color w:val="222222"/>
          <w:shd w:val="clear" w:color="auto" w:fill="FFFFFF"/>
        </w:rPr>
      </w:pPr>
      <w:r w:rsidRPr="00644B20">
        <w:rPr>
          <w:rFonts w:cstheme="minorHAnsi"/>
          <w:color w:val="222222"/>
          <w:shd w:val="clear" w:color="auto" w:fill="FFFFFF"/>
        </w:rPr>
        <w:t xml:space="preserve">Turistička zajednica područja </w:t>
      </w:r>
      <w:r w:rsidR="008C0D45">
        <w:rPr>
          <w:rFonts w:cstheme="minorHAnsi"/>
          <w:color w:val="222222"/>
          <w:shd w:val="clear" w:color="auto" w:fill="FFFFFF"/>
        </w:rPr>
        <w:t>Srce Zagorja</w:t>
      </w:r>
    </w:p>
    <w:p w14:paraId="63C6903A" w14:textId="68A8C41D" w:rsidR="00644B20" w:rsidRPr="00644B20" w:rsidRDefault="00644B20" w:rsidP="008C0D45">
      <w:pPr>
        <w:ind w:left="5664" w:firstLine="6"/>
        <w:rPr>
          <w:rFonts w:cstheme="minorHAnsi"/>
          <w:color w:val="222222"/>
          <w:shd w:val="clear" w:color="auto" w:fill="FFFFFF"/>
        </w:rPr>
      </w:pPr>
      <w:r w:rsidRPr="00644B20">
        <w:rPr>
          <w:rFonts w:cstheme="minorHAnsi"/>
          <w:color w:val="222222"/>
          <w:shd w:val="clear" w:color="auto" w:fill="FFFFFF"/>
        </w:rPr>
        <w:t xml:space="preserve">u suradnji s Gradom </w:t>
      </w:r>
      <w:r w:rsidR="008C0D45">
        <w:rPr>
          <w:rFonts w:cstheme="minorHAnsi"/>
          <w:color w:val="222222"/>
          <w:shd w:val="clear" w:color="auto" w:fill="FFFFFF"/>
        </w:rPr>
        <w:t>Pregrada, Gradom Zabokom,</w:t>
      </w:r>
      <w:r w:rsidRPr="00644B20">
        <w:rPr>
          <w:rFonts w:cstheme="minorHAnsi"/>
          <w:color w:val="222222"/>
          <w:shd w:val="clear" w:color="auto" w:fill="FFFFFF"/>
        </w:rPr>
        <w:t xml:space="preserve"> Općinom </w:t>
      </w:r>
      <w:r w:rsidR="008C0D45">
        <w:rPr>
          <w:rFonts w:cstheme="minorHAnsi"/>
          <w:color w:val="222222"/>
          <w:shd w:val="clear" w:color="auto" w:fill="FFFFFF"/>
        </w:rPr>
        <w:t>Bedekovčina, Općinom Krapinske Toplice i Općinom Sveti Križ Začretje</w:t>
      </w:r>
    </w:p>
    <w:p w14:paraId="6401ED7A" w14:textId="77777777" w:rsidR="0076590C" w:rsidRPr="00644B20" w:rsidRDefault="0076590C" w:rsidP="008C0D45">
      <w:pPr>
        <w:rPr>
          <w:rFonts w:cstheme="minorHAnsi"/>
        </w:rPr>
      </w:pPr>
    </w:p>
    <w:sectPr w:rsidR="0076590C" w:rsidRPr="00644B20" w:rsidSect="00644B20">
      <w:headerReference w:type="default" r:id="rId10"/>
      <w:footerReference w:type="default" r:id="rId11"/>
      <w:pgSz w:w="11900" w:h="16840"/>
      <w:pgMar w:top="1440" w:right="851" w:bottom="1440" w:left="85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1797" w14:textId="77777777" w:rsidR="00422CA0" w:rsidRDefault="00422CA0" w:rsidP="00644B20">
      <w:r>
        <w:separator/>
      </w:r>
    </w:p>
  </w:endnote>
  <w:endnote w:type="continuationSeparator" w:id="0">
    <w:p w14:paraId="58A6037D" w14:textId="77777777" w:rsidR="00422CA0" w:rsidRDefault="00422CA0" w:rsidP="0064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CE25" w14:textId="77777777" w:rsidR="00644B20" w:rsidRPr="00EE63E1" w:rsidRDefault="00644B20" w:rsidP="00EA67CE">
    <w:pPr>
      <w:pStyle w:val="Podnoj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6068" w14:textId="77777777" w:rsidR="00422CA0" w:rsidRDefault="00422CA0" w:rsidP="00644B20">
      <w:r>
        <w:separator/>
      </w:r>
    </w:p>
  </w:footnote>
  <w:footnote w:type="continuationSeparator" w:id="0">
    <w:p w14:paraId="112EB4B0" w14:textId="77777777" w:rsidR="00422CA0" w:rsidRDefault="00422CA0" w:rsidP="0064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5A77" w14:textId="6A97A503" w:rsidR="00644B20" w:rsidRPr="00644B20" w:rsidRDefault="00644B20" w:rsidP="00644B20">
    <w:pPr>
      <w:pStyle w:val="Zaglavlje"/>
      <w:jc w:val="center"/>
    </w:pPr>
    <w:r w:rsidRPr="00644B20">
      <w:rPr>
        <w:noProof/>
      </w:rPr>
      <w:drawing>
        <wp:inline distT="0" distB="0" distL="0" distR="0" wp14:anchorId="3DF8704F" wp14:editId="794D1BDB">
          <wp:extent cx="1428750" cy="773918"/>
          <wp:effectExtent l="0" t="0" r="0" b="0"/>
          <wp:docPr id="192177658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411" cy="78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7DCC8" w14:textId="1A3D0A27" w:rsidR="00644B20" w:rsidRDefault="00644B20" w:rsidP="009118B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4D42"/>
    <w:multiLevelType w:val="multilevel"/>
    <w:tmpl w:val="257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20"/>
    <w:rsid w:val="00103090"/>
    <w:rsid w:val="002958D2"/>
    <w:rsid w:val="00422CA0"/>
    <w:rsid w:val="004978BB"/>
    <w:rsid w:val="004C3E42"/>
    <w:rsid w:val="00644B20"/>
    <w:rsid w:val="0076590C"/>
    <w:rsid w:val="008042A1"/>
    <w:rsid w:val="008C0D45"/>
    <w:rsid w:val="00A761DE"/>
    <w:rsid w:val="00BC012B"/>
    <w:rsid w:val="00E71B2E"/>
    <w:rsid w:val="00F76F57"/>
    <w:rsid w:val="00F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C02"/>
  <w15:chartTrackingRefBased/>
  <w15:docId w15:val="{F73CF80F-276A-48EE-85E2-E0A2AEC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2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4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B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B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B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B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B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B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B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B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B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B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B2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44B20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B20"/>
    <w:rPr>
      <w:rFonts w:eastAsiaTheme="minorEastAsia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4B20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4B20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F2FB8B9965A4F9569797FBE819319" ma:contentTypeVersion="22" ma:contentTypeDescription="Stvaranje novog dokumenta." ma:contentTypeScope="" ma:versionID="3ce5bd583cc430fbb07de63728a2f534">
  <xsd:schema xmlns:xsd="http://www.w3.org/2001/XMLSchema" xmlns:xs="http://www.w3.org/2001/XMLSchema" xmlns:p="http://schemas.microsoft.com/office/2006/metadata/properties" xmlns:ns2="7056621d-2949-44c4-b9c6-ec1e0acf92db" xmlns:ns3="29da15aa-563b-4b68-b342-35411a4b096c" targetNamespace="http://schemas.microsoft.com/office/2006/metadata/properties" ma:root="true" ma:fieldsID="138dcd442bc4787b821b0249c22063d4" ns2:_="" ns3:_="">
    <xsd:import namespace="7056621d-2949-44c4-b9c6-ec1e0acf92db"/>
    <xsd:import namespace="29da15aa-563b-4b68-b342-35411a4b0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6621d-2949-44c4-b9c6-ec1e0acf9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9d1d9429-44eb-49ed-979d-b6bfde705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a15aa-563b-4b68-b342-35411a4b09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9c2a3b-0db6-4dbf-9563-c343b24d3198}" ma:internalName="TaxCatchAll" ma:showField="CatchAllData" ma:web="29da15aa-563b-4b68-b342-35411a4b0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a15aa-563b-4b68-b342-35411a4b096c" xsi:nil="true"/>
    <lcf76f155ced4ddcb4097134ff3c332f xmlns="7056621d-2949-44c4-b9c6-ec1e0acf9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0CD51-0190-4A3B-97CD-B3B1DBF2C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6621d-2949-44c4-b9c6-ec1e0acf92db"/>
    <ds:schemaRef ds:uri="29da15aa-563b-4b68-b342-35411a4b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8382F-DB84-4EBE-B3FB-D65375859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EFEAC-0437-4283-B199-C13F362342E2}">
  <ds:schemaRefs>
    <ds:schemaRef ds:uri="http://schemas.microsoft.com/office/2006/metadata/properties"/>
    <ds:schemaRef ds:uri="http://schemas.microsoft.com/office/infopath/2007/PartnerControls"/>
    <ds:schemaRef ds:uri="29da15aa-563b-4b68-b342-35411a4b096c"/>
    <ds:schemaRef ds:uri="7056621d-2949-44c4-b9c6-ec1e0acf9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područja srce Zagorja</dc:creator>
  <cp:keywords/>
  <dc:description/>
  <cp:lastModifiedBy>Milena Fučkar</cp:lastModifiedBy>
  <cp:revision>3</cp:revision>
  <dcterms:created xsi:type="dcterms:W3CDTF">2026-02-22T20:52:00Z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0x010100FC8F2FB8B9965A4F9569797FBE819319</vt:lpwstr>
  </property>
  <property fmtid="{D5CDD505-2E9C-101B-9397-08002B2CF9AE}" pid="3" name="MediaServiceImageTags">
    <vt:lpwstr/>
  </property>
</Properties>
</file>